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4" w:rightChars="40"/>
        <w:jc w:val="left"/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28"/>
        </w:rPr>
        <w:t>试    题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一、简答题(50分)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1、请描述一下你认为的学生信息员的工作职责和工作内容。（15分）</w:t>
      </w:r>
      <w:r>
        <w:rPr>
          <w:rFonts w:hint="eastAsia" w:ascii="仿宋" w:hAnsi="仿宋" w:eastAsia="仿宋"/>
          <w:color w:val="555555"/>
          <w:sz w:val="28"/>
          <w:szCs w:val="28"/>
        </w:rPr>
        <w:t>。</w:t>
      </w:r>
      <w:r>
        <w:rPr>
          <w:rFonts w:hint="eastAsia" w:ascii="仿宋" w:hAnsi="仿宋" w:eastAsia="仿宋"/>
          <w:color w:val="555555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职责：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2"/>
        <w:tabs>
          <w:tab w:val="left" w:pos="1760"/>
        </w:tabs>
        <w:adjustRightInd w:val="0"/>
        <w:snapToGrid w:val="0"/>
        <w:ind w:left="1120" w:hanging="1120" w:hangingChars="400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工作内容：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5"/>
        <w:adjustRightInd w:val="0"/>
        <w:snapToGrid w:val="0"/>
        <w:spacing w:before="100" w:after="100"/>
        <w:ind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5"/>
        <w:adjustRightInd w:val="0"/>
        <w:snapToGrid w:val="0"/>
        <w:spacing w:before="100" w:after="100"/>
        <w:ind w:left="2"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2、你认为如何使同学们反映的问题得到有效的解决？目前还有哪些环节有待改进？（15分）</w:t>
      </w: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3、请你按如下格式，列举一个你发现的校园管理方面存在的问题并提出建设性改进建议。（20分）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信息概述：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情况描述：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建    议：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二、案例分析（50分）</w:t>
      </w: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1、假如你在校园中或者网络上偶然听到、看到部分同学对某事件言辞激烈，若任其发展，后果可能不堪设想；你认为作为一名学生信息员此时应该怎样做？为什么？（25分）</w:t>
      </w: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</w:pPr>
      <w:r>
        <w:rPr>
          <w:rFonts w:hint="eastAsia" w:ascii="仿宋" w:hAnsi="仿宋" w:eastAsia="仿宋"/>
          <w:sz w:val="28"/>
          <w:szCs w:val="28"/>
        </w:rPr>
        <w:t xml:space="preserve">2、在校园中，假如有人向你和你的同学进行非法传教，并且你的同学似乎对传教者所说的内容表示很感兴趣且非常信服，你认为作为一名学生信息员你对此应持何种态度，具体应该怎样做？为什么？（25分）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42940037"/>
    <w:rsid w:val="429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</w:rPr>
  </w:style>
  <w:style w:type="paragraph" w:customStyle="1" w:styleId="5">
    <w:name w:val="tt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2022-10-04T07:52:00Z</dcterms:created>
  <dc:creator>dell</dc:creator>
  <cp:lastModifiedBy>dell</cp:lastModifiedBy>
  <dcterms:modified xsi:type="dcterms:W3CDTF">2022-10-04T07:52:20Z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EF76DBBFB17244619963C30AA1141086</vt:lpwstr>
  </property>
</Properties>
</file>